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90" w:rsidRPr="00934A69" w:rsidRDefault="00882690" w:rsidP="00882690">
      <w:pPr>
        <w:shd w:val="clear" w:color="auto" w:fill="FFFFFF"/>
        <w:spacing w:after="0" w:line="288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Вожатская азбука</w:t>
      </w:r>
    </w:p>
    <w:p w:rsidR="00882690" w:rsidRPr="00CB458B" w:rsidRDefault="00882690" w:rsidP="00882690">
      <w:pPr>
        <w:shd w:val="clear" w:color="auto" w:fill="FFFFFF"/>
        <w:spacing w:after="0" w:line="288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2690" w:rsidRPr="00934A69" w:rsidRDefault="00882690" w:rsidP="00882690">
      <w:pPr>
        <w:spacing w:after="0" w:line="288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4A69">
        <w:rPr>
          <w:rFonts w:ascii="Times New Roman" w:hAnsi="Times New Roman" w:cs="Times New Roman"/>
          <w:sz w:val="26"/>
          <w:szCs w:val="26"/>
          <w:shd w:val="clear" w:color="auto" w:fill="FFFFFF"/>
        </w:rPr>
        <w:t>«Есть хорошая забава: зажмурься и в наступившей темноте скажи себе:</w:t>
      </w:r>
    </w:p>
    <w:p w:rsidR="00882690" w:rsidRPr="00934A69" w:rsidRDefault="00882690" w:rsidP="00882690">
      <w:pPr>
        <w:spacing w:after="0" w:line="288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34A69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 </w:t>
      </w:r>
      <w:r w:rsidRPr="00934A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волшебник, и сейчас, открыв глаза, увижу созданный мною мир, </w:t>
      </w:r>
    </w:p>
    <w:p w:rsidR="00882690" w:rsidRPr="00934A69" w:rsidRDefault="00882690" w:rsidP="00882690">
      <w:pPr>
        <w:spacing w:after="0" w:line="288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который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 </w:t>
      </w:r>
      <w:r w:rsidRPr="00934A69">
        <w:rPr>
          <w:rFonts w:ascii="Times New Roman" w:hAnsi="Times New Roman" w:cs="Times New Roman"/>
          <w:sz w:val="26"/>
          <w:szCs w:val="26"/>
          <w:shd w:val="clear" w:color="auto" w:fill="FFFFFF"/>
        </w:rPr>
        <w:t>– и только я –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несу полную ответственность</w:t>
      </w:r>
      <w:r w:rsidRPr="00934A69">
        <w:rPr>
          <w:rFonts w:ascii="Times New Roman" w:hAnsi="Times New Roman" w:cs="Times New Roman"/>
          <w:sz w:val="26"/>
          <w:szCs w:val="26"/>
          <w:shd w:val="clear" w:color="auto" w:fill="FFFFFF"/>
        </w:rPr>
        <w:t>”.</w:t>
      </w:r>
    </w:p>
    <w:p w:rsidR="00882690" w:rsidRPr="00934A69" w:rsidRDefault="00882690" w:rsidP="00882690">
      <w:pPr>
        <w:spacing w:after="0" w:line="288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4A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теперь медленно поднимай веки, как поднимают занавес над сценой. </w:t>
      </w:r>
    </w:p>
    <w:p w:rsidR="00882690" w:rsidRPr="00934A69" w:rsidRDefault="00882690" w:rsidP="00882690">
      <w:pPr>
        <w:spacing w:after="0" w:line="288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4A69">
        <w:rPr>
          <w:rFonts w:ascii="Times New Roman" w:hAnsi="Times New Roman" w:cs="Times New Roman"/>
          <w:sz w:val="26"/>
          <w:szCs w:val="26"/>
          <w:shd w:val="clear" w:color="auto" w:fill="FFFFFF"/>
        </w:rPr>
        <w:t>И, конечно же, вот он, твой мир, в точности такой, каким ты его построил»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82690" w:rsidRPr="00934A69" w:rsidRDefault="00882690" w:rsidP="00882690">
      <w:pPr>
        <w:spacing w:after="0" w:line="288" w:lineRule="auto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34A6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Ричард Бах</w:t>
      </w:r>
    </w:p>
    <w:p w:rsidR="00882690" w:rsidRPr="00CB458B" w:rsidRDefault="00882690" w:rsidP="00882690">
      <w:pPr>
        <w:shd w:val="clear" w:color="auto" w:fill="FFFFFF"/>
        <w:spacing w:after="0" w:line="288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Перед вами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настоящая вожатская азбука, здесь собрано великое множество дел! С помощью такой азбуки тебе и твоему отряду всегда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будет интересно жить в лагере.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Академия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веселых наук, вежливости, всезнаек.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hi-IN" w:bidi="hi-IN"/>
        </w:rPr>
        <w:t>Акция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– быстрое исправление недостатков, выполнение определенного задания силами всего отряда. 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Аукцион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знаний, талантов, идей, памятных вещей, музыкальный.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Бал</w:t>
      </w:r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– мероприятие, в основе которого лежит танцевальная программа, может быть бал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литературных героев, близнецов, цветов, ситцевый и др.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Бумеранг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песен, игр, идей, математический.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Вечер</w:t>
      </w:r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мероприятие комплексного характера, проводимое в вечернее время суток. Обычно вечер включает в себя другие варианты форм работы, например, конкурсы. В практике наиболее часто используются тематические вечера.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быть вечер легенд, забавных историй, разгаданных и неразгаданных тайн, знакомств, вопросов и ответов, сюрпризов, путешествий, сказок и др.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Викторина</w:t>
      </w:r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игра в ответы и вопросы, обычно объединенные какой-нибудь общей темой.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Встреча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берендеев, знатоков, интересных людей, ровесников, коллекционеров, за круглым столом.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Выставка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поделок, рисунков, цветов и др.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proofErr w:type="spellStart"/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lastRenderedPageBreak/>
        <w:t>Гостевание</w:t>
      </w:r>
      <w:proofErr w:type="spellEnd"/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– прием гостей на своей территории. В программу </w:t>
      </w:r>
      <w:proofErr w:type="spellStart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гостевания</w:t>
      </w:r>
      <w:proofErr w:type="spellEnd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включают творческие отчеты и подарки, игровые программы на взаимодействие.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proofErr w:type="gramStart"/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День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рождения, мальчиков, девочек, фантазеров, сказочных приключений, сюрпризов, эти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кета, здоровья, знаний и др.</w:t>
      </w:r>
      <w:proofErr w:type="gramEnd"/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Десант</w:t>
      </w:r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– акция, проводимая для помощи другим людям в важном деле. В десанте участвуют добровольцы (обычно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часть отряда) и проводится он либо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по просьбе тех, кто нуждается в помощи,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либо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по заданию руководящих органов отряда или лагеря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 либо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по собственному желанию. Может быть десант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лесной, экологический и др.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Диспут</w:t>
      </w:r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– форма работы с целью публичного обсуждения актуальных вопросов или важной проблемы. В ходе диспута происходит </w:t>
      </w:r>
      <w:r w:rsidRPr="00A875AD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демонстрационное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столкновение мнений. Проблема диспута должна быть полемичной. Диспут предполагает предварительное объявление вопросов, выносимых на обсуждение. Обычно это вопросы морально-этического или эстетического характера. Чтобы диспут не перешел в обыкновенную перепалку, крайне важно сосредоточить внимание участников на культуре спора.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094853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Живая</w:t>
      </w:r>
      <w:r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</w:t>
      </w: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газета</w:t>
      </w:r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творческое выступление, направленное на агитацию и создание необходимого эмоционального настроения. Чаще всего используется перед началом большого мероприятия. В живой газете большую роль играет эмоциональная сторона, поэтому используйте музыку, световые эффекты, пантомимы, хоровое скандирование, перестроение, плакаты и т. д. Оптимальная продолжительность живых газет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–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до 10 минут.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Защита проекта</w:t>
      </w:r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– мероприятие, во время которого дети делятся на группы и выполняют задания по подготовке и последующей защите проекта, воплощающего представление группы о чем-либо. Общая структура данной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формы такова:  выбор общей темы</w:t>
      </w:r>
      <w:proofErr w:type="gram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.</w:t>
      </w:r>
      <w:proofErr w:type="gramEnd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ф</w:t>
      </w:r>
      <w:proofErr w:type="gramEnd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ормирование проектных групп,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подготовка к защите (выбор способа представления проекта, изготовление иллюс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траций,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lastRenderedPageBreak/>
        <w:t>подготовка выступлений),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защита (выступлен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ие проектных групп, обсуждение), оценка проекта,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реализация проекта.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Игра</w:t>
      </w:r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воображаемая или условная деятельность, специально организуемая среди детей для их отдыха, развлечения и обучения. Осно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вное действие детей –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от организатора, активного участника до наблюдателя и консультанта. Классификация игр разнообразна: </w:t>
      </w:r>
      <w:proofErr w:type="gramStart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интеллектуальные</w:t>
      </w:r>
      <w:proofErr w:type="gramEnd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 подвижные, на знакомство, на взаимодействие, музыкальные и т. д.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Конкурс</w:t>
      </w:r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состязание в каком-либо виде деятельности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 цель которого –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выделить наилучших участников, лучшие работы и т.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д. Обычно конкурсами не называют состязание в спорте и интеллекте. Организация конкурса (или конкурсной программы – объединение нескольких конкурсов с общей темой) предполагает: разработку ус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ловий и критериев для конкурсов,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формулировку конкурсных заданий, а также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яркое интересное название.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proofErr w:type="spellStart"/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Квест</w:t>
      </w:r>
      <w:proofErr w:type="spellEnd"/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один из основных жанро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в приключенческих игр, требующий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от игрока решения умственных задач для продвижения по сюжету. Сюжет может быть предопределенным или же предполагать множество исходов, выбор которых зависит от действия игрока.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Клуб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сказок, вопросов, общения, интересных встреч, путешественников, предпринимателей, актива и др.</w:t>
      </w:r>
      <w:proofErr w:type="gramEnd"/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Костер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форма работы в лагере, которая представляет собой определенную содержательную программу, проводимую у вечернего огня. Костры бывают торжественными (праздничными) и рядовыми. К первым относятся костры, посвященные открытию и закрытию смены, торжественным событиям в жизни страны, региона, лагеря, отряда. К другой группе о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тносятся костры-огоньки, костры-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представл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ения, гостевые костры. Костер-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огонек – форма свободного общения, возможность осмысления каких-либо вопросов, подведение итогов дня, разговор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ы о планах на будущее. Костер-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представление имеет разнообразную сод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ержательную программу, к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онкурсы, песни, сценки, шутки – здесь возможно</w:t>
      </w:r>
      <w:r w:rsidRPr="007C2E3A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все.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lastRenderedPageBreak/>
        <w:t>На т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аком костре могут быть и гости в качестве зрителей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Линейка</w:t>
      </w:r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одна из организационных форм работы в лагере, предполагающая построение участников смены и сообщение им важной информации. Линейка – это представление. Линейки бывают торжественными (открытие и закрытие смены и пр.) и рабочими (ежеутренняя линейка с информацией о плане на день). При проведении линейки может быть использована лагерно-отрядная атрибутика (вынос флага, сдача рапорта, специальный звуковой сигнал и т.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д.).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Марафон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музыкальный, театральный, сказочный, милосердия.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Музей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живых картин, памятных вещей, детских воспоминаний, улыбок и др.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Магазин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добрых слов, советов.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Мозаика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дней, имен, достижений.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proofErr w:type="spellStart"/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Музчас</w:t>
      </w:r>
      <w:proofErr w:type="spellEnd"/>
      <w:r w:rsidRPr="00CB458B"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(музыкальный час) – форма художественного направления, представляющая собой песенно-игровое занятие. Содержание: разучивание новых и исполнение уже знакомых песен, проведение музыкальных игр и конкурсов. Продолжительность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: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в среднем от 40 минут до 1,5 часа (все зависит от индивидуальных особенностей группы).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Огонек</w:t>
      </w:r>
      <w:r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это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Парад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(карнавальное шествие) – передвижение участников с целью демонстрации внешней красоты костюмов, строя и т.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Поединок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фантазеров, творческих идей, рыцарей и др.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Путешествие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в страну загадок, открытий,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прошлое,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страну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вообразилию</w:t>
      </w:r>
      <w:proofErr w:type="spellEnd"/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», по родному краю.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Поход</w:t>
      </w:r>
      <w:r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–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мероприятие, включающее в себя небольшое путешествие, экскурсию, лагерь-бивак. В лагере обычно проводят однодневные или двухдневные (с ночевкой) походы. Наиболее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lastRenderedPageBreak/>
        <w:t>часто встречаются пешие походы, но могут быть вел</w:t>
      </w:r>
      <w:proofErr w:type="gramStart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о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-</w:t>
      </w:r>
      <w:proofErr w:type="gramEnd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или водные походы. Перед походом, независимо от его разновидности, необходимо: определить цель, наметить маршрут, обдумать возможные сложности, оформить необходимые документ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ы, собрать снаряжение,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провести проверку физической готовности детей, их туристических навыков.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Ринг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музыкальный, творческий.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Разведка</w:t>
      </w:r>
      <w:r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форма получения детьми информации об окружающем мире. Используется обычно как этап планирования жизнедеятельности отряда, как поиск интересных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дел. Виды разведок: разведка-наблюдение, разведка-интервью, разведка-экскурсия, разведка-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изучение документов.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Сбор</w:t>
      </w:r>
      <w:r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–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общее собрание всех членов отряда, всех ребят лагеря для обсуждения совместно с педагогами важнейших вопросов жизнедеятельности на смене. В некоторых лагерях и отрядах это высший орган самоуправления. Варианты проведения сбора: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left="567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сбор-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рождение отряда (оформление «лица» отряда: деятельность, название, атрибутика, руководящие органы и т.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д.);</w:t>
      </w:r>
      <w:proofErr w:type="gramEnd"/>
    </w:p>
    <w:p w:rsidR="00882690" w:rsidRPr="00CB458B" w:rsidRDefault="00882690" w:rsidP="00882690">
      <w:pPr>
        <w:widowControl w:val="0"/>
        <w:suppressAutoHyphens/>
        <w:spacing w:after="0" w:line="288" w:lineRule="auto"/>
        <w:ind w:left="567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сбор-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старт (перспективное планирование на определенный срок или разработка плана предстоящей акции);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left="567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экстренный сбор (сбор-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ЧП, обсуждение события, требующего принятия немедленного решения);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left="567"/>
        <w:contextualSpacing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–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праздничный (торжественный) сбор (общее собрание, посвященное какому-то знаменательному событию).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Съезд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волшебников, магов, умельцев, ученых, инопланетян.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Сундук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тайн, открытий, бабушкин.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proofErr w:type="spellStart"/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Спортчас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(спортивный час) – форма организации физкультурно-оздоровительной работы. Проводить </w:t>
      </w:r>
      <w:proofErr w:type="spellStart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спортчас</w:t>
      </w:r>
      <w:proofErr w:type="spellEnd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может как педагог физкультуры, так и сам вожатый (все зависит от содержания деятельности). На спортивном часе можно разучивать и проводить командные игры и состязания (волейбол, пионербол, футбол, снайпер и пр.).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Тропа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испытаний, дружбы, сотрудничества.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Тематическое кафе</w:t>
      </w:r>
      <w:r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специально организованное на одной площадке развлечение, имитирующее застолье. Данная форма предполагает такие атрибуты кафе, как столики, приглушенное освещение, угощение и т.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д. Кафе может быть стилизовано под тематику вечера.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Турнир</w:t>
      </w:r>
      <w:r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– состязание в определенном виде деятельности, </w:t>
      </w:r>
      <w:proofErr w:type="spellStart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проводящееся</w:t>
      </w:r>
      <w:proofErr w:type="spellEnd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 как правило, по круговой системе. Все участники встречаются один на один с целью выявить победителя. Данная форма используется и в спорте, и в интеллектуальных соревнованиях, значительно реже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– в художественно-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прикладном направлении детского творчества (футбольный, шахмат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ный турниры, турнир эрудитов, «р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ыцарский» турнир). Присутствие в названии проводимого творческого соперничества термина «турнир» нацеливает организаторов именно на круговую форму состязания. Здесь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возможны несколько вариантов: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соперники соревнуются в </w:t>
      </w:r>
      <w:proofErr w:type="gramStart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парах</w:t>
      </w:r>
      <w:proofErr w:type="gramEnd"/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и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победители выходят в следующий тур, где опять проходят парные встречи до выявления побед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ителя, либо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соперники встречаются друг с другом по кругу. Победителем окажется тот, кто в личных встречах одержал больше личных побед. Турниры, как и конкурсы, могут быть индивидуально-личными и командными. Для турнира, как и для конкурса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,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важно яркое интригующее название.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Фестиваль</w:t>
      </w:r>
      <w:r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массовый праздник, предполагающий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смотр лучших работ, достижений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в каком-либо виде деятельности. Это мероприятие, со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стоящее из различных элементов: от выставок и конкурсов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до вечеров и парадов.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Фабрика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подарков, творческих сюрпризов, настроения.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Экскурсия</w:t>
      </w:r>
      <w:r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– групповое посещение достопримечательности с образовательной целью («кругосветка», экскурсия по лагерю, экскурсия в музей, на предприятие и прочее). Экскурсия может проходить в шутливо-ироничной форме.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Эстафета</w:t>
      </w:r>
      <w:r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–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форма организации соревнования в различных 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lastRenderedPageBreak/>
        <w:t>видах деятельности. Суть эстафеты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–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в поочередном преодолении участниками определенных этапов, препятствий игрового маршрута. По ходу эстафеты участники передают друг другу право прохождения маршрута («эстафетную палочку»). Может быть эстафета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дел, увлечений, спортивная, сюрпризов и др. </w:t>
      </w:r>
    </w:p>
    <w:p w:rsidR="00882690" w:rsidRPr="00CB458B" w:rsidRDefault="00882690" w:rsidP="0088269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69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Ярмарка</w:t>
      </w:r>
      <w:r>
        <w:rPr>
          <w:rFonts w:ascii="Times New Roman" w:eastAsia="Lucida Sans Unicode" w:hAnsi="Times New Roman" w:cs="Times New Roman"/>
          <w:bCs/>
          <w:kern w:val="1"/>
          <w:sz w:val="32"/>
          <w:szCs w:val="32"/>
          <w:lang w:eastAsia="hi-IN" w:bidi="hi-IN"/>
        </w:rPr>
        <w:t xml:space="preserve"> –</w:t>
      </w:r>
      <w:r w:rsidRPr="00CB458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развернутое на определенной площадке развлечение (гуляние) детей и взрослых, предполагающее вовлечение всех участников в различные аттракционы. Алгоритм проведения: общий сбор, начало-зачин (от линейки до карнавала), свободное передвижение участников на ярмарочной площадке, выбор аттракционов и участие в них, финальный сбор.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458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 ярмарка поделок, талантов, русская, песенная и др.</w:t>
      </w:r>
    </w:p>
    <w:p w:rsidR="00882690" w:rsidRPr="00CB458B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6"/>
          <w:szCs w:val="36"/>
          <w:lang w:eastAsia="hi-IN" w:bidi="hi-IN"/>
        </w:rPr>
      </w:pPr>
    </w:p>
    <w:p w:rsidR="00882690" w:rsidRPr="00356780" w:rsidRDefault="00882690" w:rsidP="00882690">
      <w:pPr>
        <w:widowControl w:val="0"/>
        <w:suppressAutoHyphens/>
        <w:spacing w:after="0" w:line="288" w:lineRule="auto"/>
        <w:ind w:firstLine="709"/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</w:pPr>
      <w:r w:rsidRPr="00356780">
        <w:rPr>
          <w:rFonts w:ascii="Times New Roman" w:eastAsia="Lucida Sans Unicode" w:hAnsi="Times New Roman" w:cs="Times New Roman"/>
          <w:i/>
          <w:kern w:val="1"/>
          <w:sz w:val="32"/>
          <w:szCs w:val="32"/>
          <w:lang w:eastAsia="hi-IN" w:bidi="hi-IN"/>
        </w:rPr>
        <w:t>Задание для самостоятельной работы</w:t>
      </w:r>
    </w:p>
    <w:p w:rsidR="00882690" w:rsidRPr="00DD3725" w:rsidRDefault="00882690" w:rsidP="00882690">
      <w:pPr>
        <w:widowControl w:val="0"/>
        <w:suppressAutoHyphens/>
        <w:spacing w:after="0" w:line="288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Пользуясь тексом раздела и материалами, представленными в п</w:t>
      </w:r>
      <w:r w:rsidRPr="0040639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риложении, приготовь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те</w:t>
      </w:r>
      <w:r w:rsidRPr="0040639B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по три сценария проведения различных форм работы в младшем, среднем и старшем отрядах.</w:t>
      </w:r>
    </w:p>
    <w:p w:rsidR="007758F0" w:rsidRDefault="007758F0">
      <w:bookmarkStart w:id="0" w:name="_GoBack"/>
      <w:bookmarkEnd w:id="0"/>
    </w:p>
    <w:sectPr w:rsidR="0077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90"/>
    <w:rsid w:val="007758F0"/>
    <w:rsid w:val="0088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janef</dc:creator>
  <cp:lastModifiedBy>janef</cp:lastModifiedBy>
  <cp:revision>1</cp:revision>
  <dcterms:created xsi:type="dcterms:W3CDTF">2018-11-03T17:39:00Z</dcterms:created>
  <dcterms:modified xsi:type="dcterms:W3CDTF">2018-11-03T17:39:00Z</dcterms:modified>
</cp:coreProperties>
</file>