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97D" w:rsidRPr="00E1697D" w:rsidRDefault="00E1697D" w:rsidP="00E1697D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E1697D">
        <w:rPr>
          <w:rFonts w:ascii="Times New Roman" w:hAnsi="Times New Roman" w:cs="Times New Roman"/>
          <w:b/>
        </w:rPr>
        <w:t>ОРГАНИЗАЦИОННАЯ СТРУКТУРА РДШ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Структура РДШ в общеобразовательных организациях включает в себя лидеров по направлениям деятельности РДШ: «Гражданская активность» и «Личностное развитие», а также по информационно-</w:t>
      </w:r>
      <w:proofErr w:type="spellStart"/>
      <w:r w:rsidRPr="001D2873">
        <w:rPr>
          <w:rFonts w:ascii="Times New Roman" w:hAnsi="Times New Roman" w:cs="Times New Roman"/>
        </w:rPr>
        <w:t>медийному</w:t>
      </w:r>
      <w:proofErr w:type="spellEnd"/>
      <w:r w:rsidRPr="001D2873">
        <w:rPr>
          <w:rFonts w:ascii="Times New Roman" w:hAnsi="Times New Roman" w:cs="Times New Roman"/>
        </w:rPr>
        <w:t xml:space="preserve">, </w:t>
      </w:r>
      <w:proofErr w:type="gramStart"/>
      <w:r w:rsidRPr="001D2873">
        <w:rPr>
          <w:rFonts w:ascii="Times New Roman" w:hAnsi="Times New Roman" w:cs="Times New Roman"/>
        </w:rPr>
        <w:t>военно-патриотическому</w:t>
      </w:r>
      <w:proofErr w:type="gramEnd"/>
      <w:r w:rsidRPr="001D2873">
        <w:rPr>
          <w:rFonts w:ascii="Times New Roman" w:hAnsi="Times New Roman" w:cs="Times New Roman"/>
        </w:rPr>
        <w:t xml:space="preserve"> направлениям. 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Для образовательной организации с численностью обучающихся более 500 человек структура</w:t>
      </w:r>
      <w:r w:rsidRPr="001D2873">
        <w:rPr>
          <w:rFonts w:ascii="Times New Roman" w:hAnsi="Times New Roman" w:cs="Times New Roman"/>
          <w:b/>
        </w:rPr>
        <w:t xml:space="preserve"> </w:t>
      </w:r>
      <w:r w:rsidRPr="001D2873">
        <w:rPr>
          <w:rFonts w:ascii="Times New Roman" w:hAnsi="Times New Roman" w:cs="Times New Roman"/>
        </w:rPr>
        <w:t>первичной ячейки РДШ состоит из четырех центров или клубов по направлениям. Всю структуру возглавляет лидер РДШ. Курирует деятельность педагог – заместитель директора по воспитательной работе или педагог-организатор.</w:t>
      </w:r>
      <w:r>
        <w:rPr>
          <w:rFonts w:ascii="Times New Roman" w:hAnsi="Times New Roman" w:cs="Times New Roman"/>
        </w:rPr>
        <w:t xml:space="preserve"> </w:t>
      </w:r>
      <w:r w:rsidRPr="001D2873">
        <w:rPr>
          <w:rFonts w:ascii="Times New Roman" w:hAnsi="Times New Roman" w:cs="Times New Roman"/>
        </w:rPr>
        <w:t xml:space="preserve"> В свою очередь, центры делятся на дополнительные секторы по профилю, а общей координацией каждого центра занимается лидер данного направления. Например, центр по гражданской активности представляет собой совокупность направлений: музейного, поискового/краеведческого, экологического, волонтерского. Центр военно-патриотического направления включает в себя шесть объединений: отряд юнармейцев, спасателей, пограничников, казаков, юных друзей полиции, юных инспекторов дорожного движения. Центр личностного развития предполагает слаженную работу творческих коллективов, комитетов здорового образа жизни, а также объединений по популяризации профессий. Центр информационно-</w:t>
      </w:r>
      <w:proofErr w:type="spellStart"/>
      <w:r w:rsidRPr="001D2873">
        <w:rPr>
          <w:rFonts w:ascii="Times New Roman" w:hAnsi="Times New Roman" w:cs="Times New Roman"/>
        </w:rPr>
        <w:t>медийного</w:t>
      </w:r>
      <w:proofErr w:type="spellEnd"/>
      <w:r w:rsidRPr="001D2873">
        <w:rPr>
          <w:rFonts w:ascii="Times New Roman" w:hAnsi="Times New Roman" w:cs="Times New Roman"/>
        </w:rPr>
        <w:t xml:space="preserve"> направления осуществляет свою деятельность через социальные сети, работу детской редакции, включающей в себя тел</w:t>
      </w:r>
      <w:proofErr w:type="gramStart"/>
      <w:r w:rsidRPr="001D2873">
        <w:rPr>
          <w:rFonts w:ascii="Times New Roman" w:hAnsi="Times New Roman" w:cs="Times New Roman"/>
        </w:rPr>
        <w:t>е-</w:t>
      </w:r>
      <w:proofErr w:type="gramEnd"/>
      <w:r w:rsidRPr="001D2873">
        <w:rPr>
          <w:rFonts w:ascii="Times New Roman" w:hAnsi="Times New Roman" w:cs="Times New Roman"/>
        </w:rPr>
        <w:t>/радио-/</w:t>
      </w:r>
      <w:proofErr w:type="spellStart"/>
      <w:r w:rsidRPr="001D2873">
        <w:rPr>
          <w:rFonts w:ascii="Times New Roman" w:hAnsi="Times New Roman" w:cs="Times New Roman"/>
        </w:rPr>
        <w:t>видеоконтент</w:t>
      </w:r>
      <w:proofErr w:type="spellEnd"/>
      <w:r w:rsidRPr="001D2873">
        <w:rPr>
          <w:rFonts w:ascii="Times New Roman" w:hAnsi="Times New Roman" w:cs="Times New Roman"/>
        </w:rPr>
        <w:t xml:space="preserve">. </w:t>
      </w:r>
    </w:p>
    <w:p w:rsidR="00E1697D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Схема организации такой структуры представлена на рис.1.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966AF5" wp14:editId="039223EE">
            <wp:simplePos x="0" y="0"/>
            <wp:positionH relativeFrom="page">
              <wp:posOffset>1513840</wp:posOffset>
            </wp:positionH>
            <wp:positionV relativeFrom="paragraph">
              <wp:posOffset>96520</wp:posOffset>
            </wp:positionV>
            <wp:extent cx="4905375" cy="3388995"/>
            <wp:effectExtent l="0" t="0" r="952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12434" r="25705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8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C5A5D1" wp14:editId="717701DD">
                <wp:simplePos x="0" y="0"/>
                <wp:positionH relativeFrom="page">
                  <wp:posOffset>1089025</wp:posOffset>
                </wp:positionH>
                <wp:positionV relativeFrom="paragraph">
                  <wp:posOffset>2435225</wp:posOffset>
                </wp:positionV>
                <wp:extent cx="5981065" cy="131445"/>
                <wp:effectExtent l="0" t="0" r="0" b="0"/>
                <wp:wrapNone/>
                <wp:docPr id="1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065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85.75pt;margin-top:191.75pt;width:470.95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lastRenderedPageBreak/>
        <w:t>Для образовательной организации с численностью обучающихся от 120 до 500 человек для работы РДШ могут создаваться базовые детские объединения по каждому из четырех направлений деятельности, без дробления на конкретный профиль.</w:t>
      </w:r>
      <w:r>
        <w:rPr>
          <w:rFonts w:ascii="Times New Roman" w:hAnsi="Times New Roman" w:cs="Times New Roman"/>
        </w:rPr>
        <w:t xml:space="preserve"> </w:t>
      </w:r>
      <w:r w:rsidRPr="001D2873">
        <w:rPr>
          <w:rFonts w:ascii="Times New Roman" w:hAnsi="Times New Roman" w:cs="Times New Roman"/>
        </w:rPr>
        <w:t>Возглавляют такую структуру лидеры РДШ по каждому направлению. Лидеры направлений объединяются в детский Совет, руководит данной структурой от лица детского самоуправления – лидер РДШ, а со стороны образовательной организации – старший вожатый или педагог-организатор. Схема модели представлена на рис.2.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BB531D" wp14:editId="67702DFD">
            <wp:simplePos x="0" y="0"/>
            <wp:positionH relativeFrom="column">
              <wp:posOffset>195580</wp:posOffset>
            </wp:positionH>
            <wp:positionV relativeFrom="paragraph">
              <wp:posOffset>168275</wp:posOffset>
            </wp:positionV>
            <wp:extent cx="5591175" cy="3813810"/>
            <wp:effectExtent l="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3492" r="25780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845294" wp14:editId="2C60EB02">
                <wp:simplePos x="0" y="0"/>
                <wp:positionH relativeFrom="page">
                  <wp:posOffset>1089025</wp:posOffset>
                </wp:positionH>
                <wp:positionV relativeFrom="paragraph">
                  <wp:posOffset>698500</wp:posOffset>
                </wp:positionV>
                <wp:extent cx="5981065" cy="131445"/>
                <wp:effectExtent l="0" t="0" r="0" b="0"/>
                <wp:wrapNone/>
                <wp:docPr id="2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065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85.75pt;margin-top:55pt;width:470.95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2873">
        <w:rPr>
          <w:rFonts w:ascii="Times New Roman" w:hAnsi="Times New Roman" w:cs="Times New Roman"/>
        </w:rPr>
        <w:t>Для образовательной организации с численностью обучающихся менее 120 человек допустимо формирование единого актива РДШ, в котором будут определены ответственные за каждое направление. Возглавляет детский совет – лидер РДШ в образовательной организации. Курирование деятельности также закреплено за педагогом. Данная модель является упрощенным вариантом первичной ячейки. Схема структуры представлена на рис. 3.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Если в образовательной организации имеются другие детские общественные объединения, органы ученического (школьного) самоуправления, то лидеры (председатели) данных объединений включаются в рекомендованные структуры, как руководители отдельного направления или как лидеры направления деятельности РДШ, например, существовавший в школе детский пресс-центр будет реализовывать информационно-</w:t>
      </w:r>
      <w:proofErr w:type="spellStart"/>
      <w:r w:rsidRPr="001D2873">
        <w:rPr>
          <w:rFonts w:ascii="Times New Roman" w:hAnsi="Times New Roman" w:cs="Times New Roman"/>
        </w:rPr>
        <w:t>медийное</w:t>
      </w:r>
      <w:proofErr w:type="spellEnd"/>
      <w:r w:rsidRPr="001D2873">
        <w:rPr>
          <w:rFonts w:ascii="Times New Roman" w:hAnsi="Times New Roman" w:cs="Times New Roman"/>
        </w:rPr>
        <w:t xml:space="preserve"> направление РДШ.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C69E54" wp14:editId="3FB4D4A2">
            <wp:simplePos x="0" y="0"/>
            <wp:positionH relativeFrom="margin">
              <wp:posOffset>139065</wp:posOffset>
            </wp:positionH>
            <wp:positionV relativeFrom="paragraph">
              <wp:posOffset>17145</wp:posOffset>
            </wp:positionV>
            <wp:extent cx="5834380" cy="4171950"/>
            <wp:effectExtent l="0" t="0" r="0" b="0"/>
            <wp:wrapNone/>
            <wp:docPr id="5" name="Рисунок 1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04DF72" wp14:editId="13FD0118">
                <wp:simplePos x="0" y="0"/>
                <wp:positionH relativeFrom="column">
                  <wp:posOffset>138430</wp:posOffset>
                </wp:positionH>
                <wp:positionV relativeFrom="paragraph">
                  <wp:posOffset>33020</wp:posOffset>
                </wp:positionV>
                <wp:extent cx="5914390" cy="131445"/>
                <wp:effectExtent l="0" t="0" r="0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4390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0.9pt;margin-top:2.6pt;width:465.7pt;height:1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3.</w:t>
                      </w:r>
                    </w:p>
                  </w:txbxContent>
                </v:textbox>
              </v:shape>
            </w:pict>
          </mc:Fallback>
        </mc:AlternateConten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Данная схема взаимодействия отражает объединяющий принцип РДШ. Такое системное взаимодействие обеспечивает возможность построения каждым участником собственной индивидуальной траектории роста и развития с использованием ресурсов всех существующих на базе одной образовательной организации детских объединений и органов ученического (школьного) самоуправления. Схема такого взаимодействия представлена на рис.4.</w:t>
      </w:r>
      <w:r w:rsidRPr="001D287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92B524" wp14:editId="643C00E4">
            <wp:extent cx="5381625" cy="4062036"/>
            <wp:effectExtent l="0" t="0" r="0" b="0"/>
            <wp:docPr id="7" name="Рисунок 4" descr="Описание: C:\Users\shestov.RDH.000\Desktop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shestov.RDH.000\Desktop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82" cy="40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7D" w:rsidRPr="001D2873" w:rsidRDefault="00E1697D" w:rsidP="00E1697D">
      <w:pPr>
        <w:pStyle w:val="a3"/>
        <w:spacing w:line="288" w:lineRule="auto"/>
        <w:ind w:firstLine="709"/>
        <w:jc w:val="both"/>
        <w:rPr>
          <w:rFonts w:ascii="Times New Roman" w:hAnsi="Times New Roman"/>
          <w:i w:val="0"/>
          <w:sz w:val="22"/>
          <w:szCs w:val="22"/>
        </w:rPr>
      </w:pPr>
      <w:r w:rsidRPr="001D2873">
        <w:rPr>
          <w:rFonts w:ascii="Times New Roman" w:hAnsi="Times New Roman"/>
          <w:i w:val="0"/>
          <w:sz w:val="22"/>
          <w:szCs w:val="22"/>
        </w:rPr>
        <w:t>Рис. 4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Важным звеном в структуре РДШ является куратор, основными задачами которого являются: осуществление координации работы РДШ в образовательной организации; осуществление системного взаимодействия с местным, региональным отделениями.</w:t>
      </w:r>
    </w:p>
    <w:p w:rsidR="006D0F1A" w:rsidRPr="00F3503A" w:rsidRDefault="006D0F1A">
      <w:pPr>
        <w:rPr>
          <w:rFonts w:ascii="Times New Roman" w:hAnsi="Times New Roman" w:cs="Times New Roman"/>
          <w:b/>
          <w:i/>
        </w:rPr>
      </w:pPr>
    </w:p>
    <w:p w:rsidR="00F3503A" w:rsidRPr="00F3503A" w:rsidRDefault="00F3503A">
      <w:pPr>
        <w:rPr>
          <w:rFonts w:ascii="Times New Roman" w:hAnsi="Times New Roman" w:cs="Times New Roman"/>
          <w:b/>
          <w:i/>
        </w:rPr>
      </w:pPr>
      <w:r w:rsidRPr="00F3503A">
        <w:rPr>
          <w:rFonts w:ascii="Times New Roman" w:hAnsi="Times New Roman" w:cs="Times New Roman"/>
          <w:b/>
          <w:i/>
        </w:rPr>
        <w:t>Задание для самостоятельной работы:</w:t>
      </w:r>
    </w:p>
    <w:p w:rsidR="00F3503A" w:rsidRDefault="00F3503A" w:rsidP="00F3503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 У</w:t>
      </w:r>
      <w:r w:rsidRPr="00A9055E">
        <w:rPr>
          <w:rFonts w:ascii="Times New Roman" w:hAnsi="Times New Roman" w:cs="Times New Roman"/>
          <w:b/>
          <w:i/>
        </w:rPr>
        <w:t>знайте</w:t>
      </w:r>
      <w:r>
        <w:rPr>
          <w:rFonts w:ascii="Times New Roman" w:hAnsi="Times New Roman" w:cs="Times New Roman"/>
          <w:b/>
          <w:i/>
        </w:rPr>
        <w:t>,</w:t>
      </w:r>
      <w:r w:rsidRPr="00A9055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 </w:t>
      </w:r>
      <w:r w:rsidRPr="00A9055E">
        <w:rPr>
          <w:rFonts w:ascii="Times New Roman" w:hAnsi="Times New Roman" w:cs="Times New Roman"/>
          <w:b/>
          <w:i/>
        </w:rPr>
        <w:t xml:space="preserve">какова структура первичного отделения РДШ в образовательной организации, в которой вы проходили </w:t>
      </w:r>
      <w:r>
        <w:rPr>
          <w:rFonts w:ascii="Times New Roman" w:hAnsi="Times New Roman" w:cs="Times New Roman"/>
          <w:b/>
          <w:i/>
        </w:rPr>
        <w:t xml:space="preserve">или  собираетесь проходить </w:t>
      </w:r>
      <w:r w:rsidRPr="00A9055E">
        <w:rPr>
          <w:rFonts w:ascii="Times New Roman" w:hAnsi="Times New Roman" w:cs="Times New Roman"/>
          <w:b/>
          <w:i/>
        </w:rPr>
        <w:t xml:space="preserve">педагогическую практику, нарисуйте эту схему. 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Default="00F3503A" w:rsidP="00F3503A"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/>
    <w:sectPr w:rsidR="00F3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8D1"/>
    <w:rsid w:val="006D0F1A"/>
    <w:rsid w:val="008075C4"/>
    <w:rsid w:val="009668D1"/>
    <w:rsid w:val="00E1697D"/>
    <w:rsid w:val="00F3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697D"/>
    <w:pPr>
      <w:spacing w:after="0"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697D"/>
    <w:pPr>
      <w:spacing w:after="0"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janef</cp:lastModifiedBy>
  <cp:revision>2</cp:revision>
  <dcterms:created xsi:type="dcterms:W3CDTF">2018-11-11T10:44:00Z</dcterms:created>
  <dcterms:modified xsi:type="dcterms:W3CDTF">2018-11-11T10:44:00Z</dcterms:modified>
</cp:coreProperties>
</file>