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6D5" w:rsidRPr="000439AF" w:rsidRDefault="008426D5" w:rsidP="008426D5">
      <w:pPr>
        <w:spacing w:after="0" w:line="300" w:lineRule="auto"/>
        <w:ind w:firstLine="709"/>
        <w:jc w:val="center"/>
        <w:rPr>
          <w:rFonts w:ascii="Times New Roman" w:eastAsia="Times New Roman" w:hAnsi="Times New Roman" w:cs="Times New Roman"/>
          <w:b/>
          <w:i/>
          <w:sz w:val="24"/>
          <w:szCs w:val="24"/>
          <w:shd w:val="clear" w:color="auto" w:fill="FFFFFF"/>
          <w:lang w:eastAsia="ru-RU"/>
        </w:rPr>
      </w:pPr>
      <w:bookmarkStart w:id="0" w:name="_GoBack"/>
      <w:bookmarkEnd w:id="0"/>
      <w:r w:rsidRPr="000439AF">
        <w:rPr>
          <w:rFonts w:ascii="Times New Roman" w:eastAsia="Times New Roman" w:hAnsi="Times New Roman" w:cs="Times New Roman"/>
          <w:b/>
          <w:i/>
          <w:sz w:val="24"/>
          <w:szCs w:val="24"/>
          <w:shd w:val="clear" w:color="auto" w:fill="FFFFFF"/>
          <w:lang w:eastAsia="ru-RU"/>
        </w:rPr>
        <w:t>Проектная деятельность в РДШ</w:t>
      </w:r>
    </w:p>
    <w:p w:rsidR="008426D5"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Слово «проект» (projectus) переводится с латыни как «выдающийся, выдвигающийся вперёд, выпирающий». А если воспроизвести это слово на оксфордском лексиконе, то получится: "хорошо спланированное начало бизнеса, лично созданная компания или совместный труд, необходимый для достижения конкретных целей". Если подойти к ответу на этот вопрос более детально, тогда проект – это:</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кампания (или список последовательных действий), через которую будут решены некоторые проблемные вопросы или осуществлена блестящая идея; </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одно или несколько разовых заданий, без которых будет затруднена реализация проекта, определение и достижение основных целей; временное поручение, которое необходимо выполнить в установленные сроки с задействованием определённого количества ресурсов; </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дело, завершение которого равнозначно получению желаемого результата; ограниченная временем и ресурсами совокупность усилий или проведение мероприятий, необходимых для приближения к цели (все работы осуществляет специальная созданная для таких задач организация); </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список мероприятий, обусловленных временем, реализация которых приведёт к достижению единственно правильного результата; как правило, подобные мероприятия направлены на качественные перемены или разработку нового продукта (услуги); </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популяризация и структуризация нескольких идей и определение целей проектов, являющихся частью главного проекта, совместное выполнение всевозможных планов действия (мероприятий); проектирование последовательных операций, реализация которых позволит достичь неких результатов в перспективе;</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детальное изложение действий, запланированных в конкретный период и в конкретных условиях, цель которых - изменение ситуации в будущем; </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мероприятие, требующее составления детального плана и предусматривающее проведение ряда операций, направленных на кардинальное изменение существующей ситуации; </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мечта, течение, механизм, посредством которого можно реализоваться в будущем, с последующим использованием пречисленных здесь понятий для самореализации; </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shd w:val="clear" w:color="auto" w:fill="FFFFFF"/>
          <w:lang w:eastAsia="ru-RU"/>
        </w:rPr>
        <w:t xml:space="preserve">- исследование интересующего предмета в настоящем ради составления плана действий на будущее. </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Работа над проектом включает четыре этапа:</w:t>
      </w:r>
      <w:r>
        <w:rPr>
          <w:rFonts w:ascii="Times New Roman" w:eastAsia="Times New Roman" w:hAnsi="Times New Roman" w:cs="Times New Roman"/>
          <w:lang w:eastAsia="ru-RU"/>
        </w:rPr>
        <w:t xml:space="preserve"> </w:t>
      </w:r>
      <w:r w:rsidRPr="004A22F3">
        <w:rPr>
          <w:rFonts w:ascii="Times New Roman" w:eastAsia="Times New Roman" w:hAnsi="Times New Roman" w:cs="Times New Roman"/>
          <w:lang w:eastAsia="ru-RU"/>
        </w:rPr>
        <w:t>планирование;</w:t>
      </w:r>
      <w:r>
        <w:rPr>
          <w:rFonts w:ascii="Times New Roman" w:eastAsia="Times New Roman" w:hAnsi="Times New Roman" w:cs="Times New Roman"/>
          <w:lang w:eastAsia="ru-RU"/>
        </w:rPr>
        <w:t xml:space="preserve"> </w:t>
      </w:r>
      <w:r w:rsidRPr="004A22F3">
        <w:rPr>
          <w:rFonts w:ascii="Times New Roman" w:eastAsia="Times New Roman" w:hAnsi="Times New Roman" w:cs="Times New Roman"/>
          <w:lang w:eastAsia="ru-RU"/>
        </w:rPr>
        <w:t>аналитический этап;</w:t>
      </w:r>
      <w:r>
        <w:rPr>
          <w:rFonts w:ascii="Times New Roman" w:eastAsia="Times New Roman" w:hAnsi="Times New Roman" w:cs="Times New Roman"/>
          <w:lang w:eastAsia="ru-RU"/>
        </w:rPr>
        <w:t xml:space="preserve"> </w:t>
      </w:r>
      <w:r w:rsidRPr="004A22F3">
        <w:rPr>
          <w:rFonts w:ascii="Times New Roman" w:eastAsia="Times New Roman" w:hAnsi="Times New Roman" w:cs="Times New Roman"/>
          <w:lang w:eastAsia="ru-RU"/>
        </w:rPr>
        <w:t>этап обобщения информации;</w:t>
      </w:r>
      <w:r>
        <w:rPr>
          <w:rFonts w:ascii="Times New Roman" w:eastAsia="Times New Roman" w:hAnsi="Times New Roman" w:cs="Times New Roman"/>
          <w:lang w:eastAsia="ru-RU"/>
        </w:rPr>
        <w:t xml:space="preserve"> </w:t>
      </w:r>
      <w:r w:rsidRPr="004A22F3">
        <w:rPr>
          <w:rFonts w:ascii="Times New Roman" w:eastAsia="Times New Roman" w:hAnsi="Times New Roman" w:cs="Times New Roman"/>
          <w:lang w:eastAsia="ru-RU"/>
        </w:rPr>
        <w:t>этап представления полученных результатов работы над проектом (презентация).</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i/>
          <w:iCs/>
          <w:lang w:eastAsia="ru-RU"/>
        </w:rPr>
        <w:t>I. Планирование.</w:t>
      </w:r>
      <w:r w:rsidRPr="004A22F3">
        <w:rPr>
          <w:rFonts w:ascii="Times New Roman" w:eastAsia="Times New Roman" w:hAnsi="Times New Roman" w:cs="Times New Roman"/>
          <w:lang w:eastAsia="ru-RU"/>
        </w:rPr>
        <w:t>Планирование работы над проектом начинается с его коллективного обсуждения. Это, прежде всего обмен мнениями и согласованиями интересов учащихся; выдвижение первичных идей на основе уже имеющихся знаний и разрешения спорных вопросов. Затем предложенные учащимися темы проектов выносится на обсуждение.</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Цели первичного обмена мнениями:</w:t>
      </w:r>
    </w:p>
    <w:p w:rsidR="008426D5" w:rsidRPr="004A22F3" w:rsidRDefault="008426D5" w:rsidP="008426D5">
      <w:pPr>
        <w:numPr>
          <w:ilvl w:val="0"/>
          <w:numId w:val="1"/>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Стимулирование потока идей</w:t>
      </w:r>
    </w:p>
    <w:p w:rsidR="008426D5" w:rsidRPr="004A22F3" w:rsidRDefault="008426D5" w:rsidP="008426D5">
      <w:pPr>
        <w:numPr>
          <w:ilvl w:val="0"/>
          <w:numId w:val="2"/>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Для стимулирования потока идей актуален метод мозговой атаки. Учителю следует по возможности воздержаться от комментариев, записывать на доске идеи, направление работы по мере их высказывания, а также выдвигаемые учащимися возражения.</w:t>
      </w:r>
    </w:p>
    <w:p w:rsidR="008426D5" w:rsidRPr="004A22F3" w:rsidRDefault="008426D5" w:rsidP="008426D5">
      <w:pPr>
        <w:numPr>
          <w:ilvl w:val="0"/>
          <w:numId w:val="2"/>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Определение общего направления исследовательской работы</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Когда определены все возможные направления исследований, учитель предлагает учащимся высказать свое отношение каждому. Затем учитель:</w:t>
      </w:r>
    </w:p>
    <w:p w:rsidR="008426D5" w:rsidRPr="004A22F3" w:rsidRDefault="008426D5" w:rsidP="008426D5">
      <w:pPr>
        <w:numPr>
          <w:ilvl w:val="0"/>
          <w:numId w:val="3"/>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lastRenderedPageBreak/>
        <w:t>Выделяет наиболее удачные;</w:t>
      </w:r>
    </w:p>
    <w:p w:rsidR="008426D5" w:rsidRPr="004A22F3" w:rsidRDefault="008426D5" w:rsidP="008426D5">
      <w:pPr>
        <w:numPr>
          <w:ilvl w:val="0"/>
          <w:numId w:val="3"/>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Определяет сроки, необходимые для получения конечных результатов;</w:t>
      </w:r>
    </w:p>
    <w:p w:rsidR="008426D5" w:rsidRPr="004A22F3" w:rsidRDefault="008426D5" w:rsidP="008426D5">
      <w:pPr>
        <w:numPr>
          <w:ilvl w:val="0"/>
          <w:numId w:val="3"/>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Помогает ученикам сформулировать 5-6 связанных друг с другом подтем;</w:t>
      </w:r>
    </w:p>
    <w:p w:rsidR="008426D5" w:rsidRPr="004A22F3" w:rsidRDefault="008426D5" w:rsidP="008426D5">
      <w:pPr>
        <w:numPr>
          <w:ilvl w:val="0"/>
          <w:numId w:val="3"/>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Продумывает вариант объединения выделенных подтем в единый проект для класса (параллели, несколько параллелей и т. д.).</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Каждый участник проекта выбирает подтему для будущего исследования. Таким образом</w:t>
      </w:r>
      <w:r>
        <w:rPr>
          <w:rFonts w:ascii="Times New Roman" w:eastAsia="Times New Roman" w:hAnsi="Times New Roman" w:cs="Times New Roman"/>
          <w:lang w:eastAsia="ru-RU"/>
        </w:rPr>
        <w:t>,</w:t>
      </w:r>
      <w:r w:rsidRPr="004A22F3">
        <w:rPr>
          <w:rFonts w:ascii="Times New Roman" w:eastAsia="Times New Roman" w:hAnsi="Times New Roman" w:cs="Times New Roman"/>
          <w:lang w:eastAsia="ru-RU"/>
        </w:rPr>
        <w:t xml:space="preserve"> формируются группы, работающие по одной подтеме. Задача учителя на данном этапе – проследить, чтобы в каждой создающейся группе работали учащиеся с различным уровнем знаний, творческим потенциалом, различными склонностями и интересами.</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Далее учащиеся совместно с учителем выявляют потенциальные возможности каждого (коммуникативные, артистические, публицистические, организаторские, спортивные и т. д.). Учителю следует построить работу так, чтобы каждый мог проявить себя и завоевать признание окружающих. Можно также выбрать консультантов, т.е. ребят, которые будут помогать исследовательским группам в решении тех или иных задач на тех или иных этапах работы.</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i/>
          <w:iCs/>
          <w:lang w:eastAsia="ru-RU"/>
        </w:rPr>
        <w:t>II. Аналитический этап.</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Этот этап самостоятельного проведения исследования, получения и анализа информации, во время которого каждый ученик:</w:t>
      </w:r>
    </w:p>
    <w:p w:rsidR="008426D5" w:rsidRPr="004A22F3" w:rsidRDefault="008426D5" w:rsidP="008426D5">
      <w:pPr>
        <w:numPr>
          <w:ilvl w:val="0"/>
          <w:numId w:val="4"/>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4A22F3">
        <w:rPr>
          <w:rFonts w:ascii="Times New Roman" w:eastAsia="Times New Roman" w:hAnsi="Times New Roman" w:cs="Times New Roman"/>
          <w:lang w:eastAsia="ru-RU"/>
        </w:rPr>
        <w:t>точняет и формулирует собственную задачу, исходя из цели проекта в целом и задачи своей группы в частности;</w:t>
      </w:r>
    </w:p>
    <w:p w:rsidR="008426D5" w:rsidRPr="004A22F3" w:rsidRDefault="008426D5" w:rsidP="008426D5">
      <w:pPr>
        <w:numPr>
          <w:ilvl w:val="0"/>
          <w:numId w:val="4"/>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и</w:t>
      </w:r>
      <w:r w:rsidRPr="004A22F3">
        <w:rPr>
          <w:rFonts w:ascii="Times New Roman" w:eastAsia="Times New Roman" w:hAnsi="Times New Roman" w:cs="Times New Roman"/>
          <w:lang w:eastAsia="ru-RU"/>
        </w:rPr>
        <w:t>щет и собирает информацию, учитывая:</w:t>
      </w:r>
    </w:p>
    <w:p w:rsidR="008426D5" w:rsidRPr="004A22F3" w:rsidRDefault="008426D5" w:rsidP="008426D5">
      <w:pPr>
        <w:numPr>
          <w:ilvl w:val="0"/>
          <w:numId w:val="4"/>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4A22F3">
        <w:rPr>
          <w:rFonts w:ascii="Times New Roman" w:eastAsia="Times New Roman" w:hAnsi="Times New Roman" w:cs="Times New Roman"/>
          <w:lang w:eastAsia="ru-RU"/>
        </w:rPr>
        <w:t>обственный опыт;</w:t>
      </w:r>
    </w:p>
    <w:p w:rsidR="008426D5" w:rsidRPr="004A22F3" w:rsidRDefault="008426D5" w:rsidP="008426D5">
      <w:pPr>
        <w:numPr>
          <w:ilvl w:val="0"/>
          <w:numId w:val="4"/>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4A22F3">
        <w:rPr>
          <w:rFonts w:ascii="Times New Roman" w:eastAsia="Times New Roman" w:hAnsi="Times New Roman" w:cs="Times New Roman"/>
          <w:lang w:eastAsia="ru-RU"/>
        </w:rPr>
        <w:t>езультат обмена информацией с другими учащимися, учителями, родителями, консультантами и т.д.;</w:t>
      </w:r>
    </w:p>
    <w:p w:rsidR="008426D5" w:rsidRPr="004A22F3" w:rsidRDefault="008426D5" w:rsidP="008426D5">
      <w:pPr>
        <w:numPr>
          <w:ilvl w:val="0"/>
          <w:numId w:val="4"/>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4A22F3">
        <w:rPr>
          <w:rFonts w:ascii="Times New Roman" w:eastAsia="Times New Roman" w:hAnsi="Times New Roman" w:cs="Times New Roman"/>
          <w:lang w:eastAsia="ru-RU"/>
        </w:rPr>
        <w:t>ведения, полученные из специальной литературы, Интернета и т.д.;</w:t>
      </w:r>
    </w:p>
    <w:p w:rsidR="008426D5" w:rsidRPr="004A22F3" w:rsidRDefault="008426D5" w:rsidP="008426D5">
      <w:pPr>
        <w:numPr>
          <w:ilvl w:val="0"/>
          <w:numId w:val="4"/>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4A22F3">
        <w:rPr>
          <w:rFonts w:ascii="Times New Roman" w:eastAsia="Times New Roman" w:hAnsi="Times New Roman" w:cs="Times New Roman"/>
          <w:lang w:eastAsia="ru-RU"/>
        </w:rPr>
        <w:t>нализирует и интерпретирует полученные данные.</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 xml:space="preserve">На этом же этапе членам группы необходимо договориться о распределении работы и формах контроля работы над проектом. Каждый ученик может вести «индивидуальный журнал», в котором он будет записывать ход работы. Можно вести общий журнал для всех участников проекта. Это поможет учителю (да и самому ученику) оценить индивидуальный вклад каждого в работу над проектом, а также облегчить контроль. </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b/>
          <w:bCs/>
          <w:i/>
          <w:iCs/>
          <w:lang w:eastAsia="ru-RU"/>
        </w:rPr>
        <w:t>Последовательность работы:</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kern w:val="36"/>
          <w:lang w:eastAsia="ru-RU"/>
        </w:rPr>
        <w:t>1. Уточнение и формулировка задач</w:t>
      </w:r>
      <w:r>
        <w:rPr>
          <w:rFonts w:ascii="Times New Roman" w:eastAsia="Times New Roman" w:hAnsi="Times New Roman" w:cs="Times New Roman"/>
          <w:kern w:val="36"/>
          <w:lang w:eastAsia="ru-RU"/>
        </w:rPr>
        <w:t xml:space="preserve">. </w:t>
      </w:r>
      <w:r w:rsidRPr="004A22F3">
        <w:rPr>
          <w:rFonts w:ascii="Times New Roman" w:eastAsia="Times New Roman" w:hAnsi="Times New Roman" w:cs="Times New Roman"/>
          <w:lang w:eastAsia="ru-RU"/>
        </w:rPr>
        <w:t>Правильная формулировка задачи проекта (т.е. проблемы, которую предстоит решить) предопределяет результативность работы группы. Здесь необходима помощь учителя. Сначала члены каждой группы обмениваются уже имеющимися знаниями по выбранному ими направления работы, а также соображениями о том, что ещё, на их взгляд, необходимо узнать, исследовать, понять. Затем учитель при помощи проблемных вопросов подводит учащихся к формулировке задачи. Если учащиеся априорно знают решение поставленной проблемы и легко отвечают на вопросы учителя, задачи для группы поставлены не правильно, так как не отвечают основной цели проекта – обучению навыкам самостоятельной работы и исследовательской деятельности.</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Во время работы над проектом необходимо, чтобы каждая группа и каждый её член чётко понимали свою собственную задачу, поэтому рекомендуется оформить стенд, на котором были бы вывешены: общие темы проекта, задачи каждой группы, списки членов групп, консультантов, ответственных и т.д. Такой стенд способствует также осознанию каждым учащимся ответственности за выполняемую работу перед остальными участниками проекта.</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lastRenderedPageBreak/>
        <w:t>2. Поиск и сбор информации</w:t>
      </w:r>
      <w:r>
        <w:rPr>
          <w:rFonts w:ascii="Times New Roman" w:eastAsia="Times New Roman" w:hAnsi="Times New Roman" w:cs="Times New Roman"/>
          <w:lang w:eastAsia="ru-RU"/>
        </w:rPr>
        <w:t xml:space="preserve">. </w:t>
      </w:r>
      <w:r w:rsidRPr="004A22F3">
        <w:rPr>
          <w:rFonts w:ascii="Times New Roman" w:eastAsia="Times New Roman" w:hAnsi="Times New Roman" w:cs="Times New Roman"/>
          <w:lang w:eastAsia="ru-RU"/>
        </w:rPr>
        <w:t>Прежде всего учащимся необходимо определить, где и какие данные им предстоит найти. Затем начинается непосредственно сбор данных и отбор необходимой информации. Этот процесс может осуществляться различными способами, выбор которых зависит от времени, отведённого на данный этап, материальной базы и наличия консультантов. Учащиеся (с помощью учителя) выбирают способ сбора информации: наблюдение, анкетирование, социологический опрос, интервьюирование, проведение экспериментов, работ со средствами массовой информации, с литературой. Задача учителя – обеспечить, по мере необходимости, консультации по методике проведения такого вида работы. Здесь необходимо уделить особое внимание обучению учащихся навыкам конспектирования. На данном этапе учащиеся получают навыки поиска информации её сравнения, классификации; установления связей и проведения аналогий; анализа и синтеза; работы в группе, координации разных точек зрения посредством:</w:t>
      </w:r>
    </w:p>
    <w:p w:rsidR="008426D5" w:rsidRPr="004A22F3" w:rsidRDefault="008426D5" w:rsidP="008426D5">
      <w:pPr>
        <w:numPr>
          <w:ilvl w:val="0"/>
          <w:numId w:val="5"/>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л</w:t>
      </w:r>
      <w:r w:rsidRPr="004A22F3">
        <w:rPr>
          <w:rFonts w:ascii="Times New Roman" w:eastAsia="Times New Roman" w:hAnsi="Times New Roman" w:cs="Times New Roman"/>
          <w:lang w:eastAsia="ru-RU"/>
        </w:rPr>
        <w:t>ичных наблюдений и экспериментирования;</w:t>
      </w:r>
    </w:p>
    <w:p w:rsidR="008426D5" w:rsidRPr="004A22F3" w:rsidRDefault="008426D5" w:rsidP="008426D5">
      <w:pPr>
        <w:numPr>
          <w:ilvl w:val="0"/>
          <w:numId w:val="5"/>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4A22F3">
        <w:rPr>
          <w:rFonts w:ascii="Times New Roman" w:eastAsia="Times New Roman" w:hAnsi="Times New Roman" w:cs="Times New Roman"/>
          <w:lang w:eastAsia="ru-RU"/>
        </w:rPr>
        <w:t>бщения с другими людьми (встречи, интервьюирование, опросы);</w:t>
      </w:r>
    </w:p>
    <w:p w:rsidR="008426D5" w:rsidRPr="004A22F3" w:rsidRDefault="008426D5" w:rsidP="008426D5">
      <w:pPr>
        <w:numPr>
          <w:ilvl w:val="0"/>
          <w:numId w:val="5"/>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4A22F3">
        <w:rPr>
          <w:rFonts w:ascii="Times New Roman" w:eastAsia="Times New Roman" w:hAnsi="Times New Roman" w:cs="Times New Roman"/>
          <w:lang w:eastAsia="ru-RU"/>
        </w:rPr>
        <w:t>аботы с литературой и средствами массовой информации (в том числе через Интернет).</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Учитель играет роль активного наблюдателя: следит за ходом исследований, его соответствием цели и задачам проекта; оказывает группам необходимую помощь, не допуская пассивности отдельных участников; обобщает промежуточные результаты исследования для подведения итогов на конечном этапе.</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3. Обработка полученной информации</w:t>
      </w:r>
      <w:r>
        <w:rPr>
          <w:rFonts w:ascii="Times New Roman" w:eastAsia="Times New Roman" w:hAnsi="Times New Roman" w:cs="Times New Roman"/>
          <w:lang w:eastAsia="ru-RU"/>
        </w:rPr>
        <w:t xml:space="preserve">. </w:t>
      </w:r>
      <w:r w:rsidRPr="004A22F3">
        <w:rPr>
          <w:rFonts w:ascii="Times New Roman" w:eastAsia="Times New Roman" w:hAnsi="Times New Roman" w:cs="Times New Roman"/>
          <w:lang w:eastAsia="ru-RU"/>
        </w:rPr>
        <w:t>Необходимое условие успешной работы с информацией – ясное понимание каждым учеником цели работы и критериев отбора информации. Задача учителя – помочь группе определить эти критерии. Обработка полученной информации – это прежде всего её понимания, сравнение, отбор наиболее значимой для выполнения поставленной задачи. Учащимся потребуются умение интерпретировать факты, делать выводы, формировать собственные суждения. Именно этот этап наиболее труден для учащихся, особенно если они привыкли находить в книгах готовые ответы на все вопросы учителя.</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i/>
          <w:iCs/>
          <w:lang w:eastAsia="ru-RU"/>
        </w:rPr>
        <w:t>III. Этап обобщения информации.</w:t>
      </w:r>
      <w:r w:rsidRPr="004A22F3">
        <w:rPr>
          <w:rFonts w:ascii="Times New Roman" w:eastAsia="Times New Roman" w:hAnsi="Times New Roman" w:cs="Times New Roman"/>
          <w:lang w:eastAsia="ru-RU"/>
        </w:rPr>
        <w:t>На этом этапе осуществляются структурирование полученной информации и интеграции полученных знаний, умений, навыков.</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Учащиеся:</w:t>
      </w:r>
    </w:p>
    <w:p w:rsidR="008426D5" w:rsidRPr="004A22F3" w:rsidRDefault="008426D5" w:rsidP="008426D5">
      <w:pPr>
        <w:numPr>
          <w:ilvl w:val="0"/>
          <w:numId w:val="6"/>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4A22F3">
        <w:rPr>
          <w:rFonts w:ascii="Times New Roman" w:eastAsia="Times New Roman" w:hAnsi="Times New Roman" w:cs="Times New Roman"/>
          <w:lang w:eastAsia="ru-RU"/>
        </w:rPr>
        <w:t>истематизируют полученные данные;</w:t>
      </w:r>
    </w:p>
    <w:p w:rsidR="008426D5" w:rsidRPr="004A22F3" w:rsidRDefault="008426D5" w:rsidP="008426D5">
      <w:pPr>
        <w:numPr>
          <w:ilvl w:val="0"/>
          <w:numId w:val="6"/>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4A22F3">
        <w:rPr>
          <w:rFonts w:ascii="Times New Roman" w:eastAsia="Times New Roman" w:hAnsi="Times New Roman" w:cs="Times New Roman"/>
          <w:lang w:eastAsia="ru-RU"/>
        </w:rPr>
        <w:t>бъединяют в единое целое полученную каждой группой информацию;</w:t>
      </w:r>
    </w:p>
    <w:p w:rsidR="008426D5" w:rsidRPr="004A22F3" w:rsidRDefault="008426D5" w:rsidP="008426D5">
      <w:pPr>
        <w:numPr>
          <w:ilvl w:val="0"/>
          <w:numId w:val="6"/>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4A22F3">
        <w:rPr>
          <w:rFonts w:ascii="Times New Roman" w:eastAsia="Times New Roman" w:hAnsi="Times New Roman" w:cs="Times New Roman"/>
          <w:lang w:eastAsia="ru-RU"/>
        </w:rPr>
        <w:t>ыстраивают общую логическую схему выводов для подведения итогов. (Это могут быть: рефераты, доклады, проведение конференций, показ видеофильмов, спектаклей; выпуск стенгазет, школьных журналов, презентация в интернете и т.д.).</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Учителю необходимо проследить,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и т.д.). Все необходимые мероприятия данного этапа должны быть направлены на обобщение информации, выводов и идей каждой группы. Учащиеся должны знать порядок, формы и общепринятые нормы представления полученной информации (правильное составление конспекта, резюме, реферата, порядок выступления на конференции и т.д.). 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Процесс обобщения информации важен и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i/>
          <w:iCs/>
          <w:lang w:eastAsia="ru-RU"/>
        </w:rPr>
        <w:lastRenderedPageBreak/>
        <w:t>IV. Представление полученных результатов работы (презентация).</w:t>
      </w:r>
      <w:r>
        <w:rPr>
          <w:rFonts w:ascii="Times New Roman" w:eastAsia="Times New Roman" w:hAnsi="Times New Roman" w:cs="Times New Roman"/>
          <w:i/>
          <w:iCs/>
          <w:lang w:eastAsia="ru-RU"/>
        </w:rPr>
        <w:t xml:space="preserve"> </w:t>
      </w:r>
      <w:r w:rsidRPr="004A22F3">
        <w:rPr>
          <w:rFonts w:ascii="Times New Roman" w:eastAsia="Times New Roman" w:hAnsi="Times New Roman" w:cs="Times New Roman"/>
          <w:lang w:eastAsia="ru-RU"/>
        </w:rPr>
        <w:t>На этом этапе учащиеся осмысливают полученные данные и способы достижения результата; обсуждают и готовят итоговое представление результатов работы над проектом (в школе, округе, городе и т.д.). Учащиеся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учащиеся приобретают навыки представления итогов своей деятельности. Основные требования к презентации каждой группы и к общей презентации: выбранная форма должна соответствовать целям проекта, возрасту и уровню аудитории, для которой она проводится. В процессе работы по обобщению материала и подготовки к презентации у учащихся, как правило, появляются новые вопросы, при обсуждении которых может быть даже пересмотрен ход исследований. Задача учителя – объяснить учащимся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Работая над проектом, учителю не следует забывать, что основными критериями успешности являются радость и чувство удовлетворения у всех его участников от осознания собственных достижений и приобретенных навыков.</w:t>
      </w:r>
    </w:p>
    <w:p w:rsidR="008426D5" w:rsidRPr="004A22F3" w:rsidRDefault="008426D5" w:rsidP="008426D5">
      <w:pPr>
        <w:spacing w:after="0" w:line="300" w:lineRule="auto"/>
        <w:ind w:firstLine="709"/>
        <w:jc w:val="both"/>
        <w:rPr>
          <w:rFonts w:ascii="Times New Roman" w:eastAsia="Times New Roman" w:hAnsi="Times New Roman" w:cs="Times New Roman"/>
          <w:kern w:val="36"/>
          <w:lang w:eastAsia="ru-RU"/>
        </w:rPr>
      </w:pPr>
      <w:r w:rsidRPr="004A22F3">
        <w:rPr>
          <w:rFonts w:ascii="Times New Roman" w:eastAsia="Times New Roman" w:hAnsi="Times New Roman" w:cs="Times New Roman"/>
          <w:kern w:val="36"/>
          <w:lang w:eastAsia="ru-RU"/>
        </w:rPr>
        <w:t>3. Деятельность на различных этапах проектирования.</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В проектном обучении можно установить порядок действий, который в большей или меньшей степени реализуется при выполнении учебных проектов различных типов. Ниже в таблице предлагается один из вариантов последовательности проектных действий учителя и учащихся.</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i/>
          <w:iCs/>
          <w:lang w:eastAsia="ru-RU"/>
        </w:rPr>
        <w:t xml:space="preserve">Этапы работы </w:t>
      </w:r>
      <w:r>
        <w:rPr>
          <w:rFonts w:ascii="Times New Roman" w:eastAsia="Times New Roman" w:hAnsi="Times New Roman" w:cs="Times New Roman"/>
          <w:i/>
          <w:iCs/>
          <w:lang w:eastAsia="ru-RU"/>
        </w:rPr>
        <w:t xml:space="preserve">педагога и школьников </w:t>
      </w:r>
      <w:r w:rsidRPr="004A22F3">
        <w:rPr>
          <w:rFonts w:ascii="Times New Roman" w:eastAsia="Times New Roman" w:hAnsi="Times New Roman" w:cs="Times New Roman"/>
          <w:i/>
          <w:iCs/>
          <w:lang w:eastAsia="ru-RU"/>
        </w:rPr>
        <w:t>над проектом</w:t>
      </w:r>
    </w:p>
    <w:p w:rsidR="008426D5" w:rsidRPr="001904F9" w:rsidRDefault="008426D5" w:rsidP="008426D5">
      <w:pPr>
        <w:spacing w:after="0" w:line="240" w:lineRule="auto"/>
        <w:jc w:val="both"/>
        <w:rPr>
          <w:rFonts w:ascii="Times New Roman" w:eastAsia="Times New Roman" w:hAnsi="Times New Roman" w:cs="Times New Roman"/>
          <w:lang w:eastAsia="ru-RU"/>
        </w:rPr>
      </w:pP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25"/>
        <w:gridCol w:w="1725"/>
        <w:gridCol w:w="3779"/>
        <w:gridCol w:w="2036"/>
      </w:tblGrid>
      <w:tr w:rsidR="008426D5" w:rsidRPr="001904F9" w:rsidTr="001236F1">
        <w:trPr>
          <w:trHeight w:val="300"/>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b/>
                <w:bCs/>
                <w:lang w:eastAsia="ru-RU"/>
              </w:rPr>
              <w:t>Этапы</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b/>
                <w:bCs/>
                <w:lang w:eastAsia="ru-RU"/>
              </w:rPr>
              <w:t>Задачи</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b/>
                <w:bCs/>
                <w:lang w:eastAsia="ru-RU"/>
              </w:rPr>
              <w:t xml:space="preserve">Деятельность </w:t>
            </w:r>
            <w:r>
              <w:rPr>
                <w:rFonts w:ascii="Times New Roman" w:eastAsia="Times New Roman" w:hAnsi="Times New Roman" w:cs="Times New Roman"/>
                <w:b/>
                <w:bCs/>
                <w:lang w:eastAsia="ru-RU"/>
              </w:rPr>
              <w:t>школьников</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b/>
                <w:bCs/>
                <w:lang w:eastAsia="ru-RU"/>
              </w:rPr>
              <w:t>Деятельность педагога</w:t>
            </w:r>
          </w:p>
        </w:tc>
      </w:tr>
      <w:tr w:rsidR="008426D5" w:rsidRPr="001904F9" w:rsidTr="001236F1">
        <w:trPr>
          <w:trHeight w:val="315"/>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1. Начинание</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Определение темы, уточнение целей, исходного положения Выбор рабочей группы</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Уточняют информацию. Обсуждают задание</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Мотивирует уч-ся. Объясняет цели проекта. Наблюдает</w:t>
            </w:r>
          </w:p>
        </w:tc>
      </w:tr>
      <w:tr w:rsidR="008426D5" w:rsidRPr="001904F9" w:rsidTr="001236F1">
        <w:trPr>
          <w:trHeight w:val="870"/>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2. Планирование</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Анализ проблемы Определение источников информации Постановка задач и выбор критериев оценки результатов. Распределение ролей в команде</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Формируют задачи. Уточняют информацию. Выбирают и обосновывают свои критерии успеха</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Помогает в анализе и синтезе. Наблюдает</w:t>
            </w:r>
          </w:p>
        </w:tc>
      </w:tr>
      <w:tr w:rsidR="008426D5" w:rsidRPr="001904F9" w:rsidTr="001236F1">
        <w:trPr>
          <w:trHeight w:val="870"/>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lastRenderedPageBreak/>
              <w:t>3. Принятие решения</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Сбор и уточнение информации. Обсуждение альтернатив. Выбор оптимального варианта</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Работают с информацией. Проводят синтез и анализ идей. Выполняют исследование</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Наблюдает. Консультирует</w:t>
            </w:r>
          </w:p>
        </w:tc>
      </w:tr>
      <w:tr w:rsidR="008426D5" w:rsidRPr="001904F9" w:rsidTr="001236F1">
        <w:trPr>
          <w:trHeight w:val="870"/>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4. Выполнение</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Выполнение проекта</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Выполняют исследование, работают над проектом. Оформляют проект</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Наблюдает. Советует</w:t>
            </w:r>
          </w:p>
        </w:tc>
      </w:tr>
      <w:tr w:rsidR="008426D5" w:rsidRPr="001904F9" w:rsidTr="001236F1">
        <w:trPr>
          <w:trHeight w:val="870"/>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5. Оценка</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Анализ выполнения проекта. Анализ достижений поставленной цели</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Участвует в коллективном самоанализе проекта</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Наблюдает, направляет процесс</w:t>
            </w:r>
          </w:p>
        </w:tc>
      </w:tr>
      <w:tr w:rsidR="008426D5" w:rsidRPr="001904F9" w:rsidTr="001236F1">
        <w:trPr>
          <w:trHeight w:val="855"/>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6. Защита проекта</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Подготовка доклада. Обоснование процесса проектирования</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Защищают проект, участвуют в коллективной оценке результатов</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Участвуют в коллективном анализе</w:t>
            </w:r>
          </w:p>
        </w:tc>
      </w:tr>
    </w:tbl>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6D0F1A" w:rsidRDefault="006D0F1A"/>
    <w:sectPr w:rsidR="006D0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A24A6"/>
    <w:multiLevelType w:val="multilevel"/>
    <w:tmpl w:val="5212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97865"/>
    <w:multiLevelType w:val="multilevel"/>
    <w:tmpl w:val="F70A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320A7"/>
    <w:multiLevelType w:val="multilevel"/>
    <w:tmpl w:val="B6F45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9703AE"/>
    <w:multiLevelType w:val="hybridMultilevel"/>
    <w:tmpl w:val="C01EC25C"/>
    <w:lvl w:ilvl="0" w:tplc="F5F2E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607C05"/>
    <w:multiLevelType w:val="multilevel"/>
    <w:tmpl w:val="22FC8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F93D00"/>
    <w:multiLevelType w:val="multilevel"/>
    <w:tmpl w:val="E3C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23"/>
    <w:rsid w:val="006D0F1A"/>
    <w:rsid w:val="007154C6"/>
    <w:rsid w:val="008426D5"/>
    <w:rsid w:val="00AB4B84"/>
    <w:rsid w:val="00E9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janef</cp:lastModifiedBy>
  <cp:revision>2</cp:revision>
  <dcterms:created xsi:type="dcterms:W3CDTF">2018-11-11T10:53:00Z</dcterms:created>
  <dcterms:modified xsi:type="dcterms:W3CDTF">2018-11-11T10:53:00Z</dcterms:modified>
</cp:coreProperties>
</file>