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74" w:rsidRDefault="00B57374" w:rsidP="008B43FE">
      <w:pPr>
        <w:spacing w:after="0" w:line="360" w:lineRule="auto"/>
        <w:ind w:left="565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№ 1</w:t>
      </w:r>
      <w:r w:rsidR="008B4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Сфера детского отдыха: критерии педагогической безопасности.</w:t>
      </w:r>
    </w:p>
    <w:p w:rsidR="00B57374" w:rsidRPr="00B14588" w:rsidRDefault="00B57374" w:rsidP="00B57374">
      <w:pPr>
        <w:spacing w:after="0" w:line="360" w:lineRule="auto"/>
        <w:ind w:left="5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вопросы:</w:t>
      </w:r>
    </w:p>
    <w:p w:rsidR="00B57374" w:rsidRDefault="00B57374" w:rsidP="00B573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оздоровительный лагерь как открытое культурно-образовательное пространство;</w:t>
      </w:r>
    </w:p>
    <w:p w:rsidR="008B43FE" w:rsidRDefault="00B57374" w:rsidP="008B43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педагогические риски в сфере детского отдыха.</w:t>
      </w:r>
    </w:p>
    <w:p w:rsidR="008B43FE" w:rsidRDefault="008B43FE" w:rsidP="008B43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7374" w:rsidRPr="006D64A2" w:rsidRDefault="00B57374" w:rsidP="008B43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4A2">
        <w:rPr>
          <w:rFonts w:ascii="Times New Roman" w:hAnsi="Times New Roman" w:cs="Times New Roman"/>
          <w:b/>
          <w:sz w:val="28"/>
          <w:szCs w:val="28"/>
        </w:rPr>
        <w:t>Детский оздоровительный лагерь как открытое культурно-образовательное пространство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Особое место в рассмотрении проблемы педагогической организации детского отдыха и досуга занимает теория социального воспитания. А. В. Мудрик определяет социальное воспитание как взращивание человека в процессе планомерного создания условий для позитивных развития и духовно-ценностной ориентации. 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Особенности детского отдыха и досуга выражаются в следующем: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1)</w:t>
      </w:r>
      <w:r w:rsidRPr="006D64A2">
        <w:rPr>
          <w:rFonts w:ascii="Times New Roman" w:hAnsi="Times New Roman" w:cs="Times New Roman"/>
          <w:sz w:val="28"/>
          <w:szCs w:val="28"/>
        </w:rPr>
        <w:tab/>
        <w:t>внутренняя природа досуга проявляется в свободной деятельности, ценность которой заключена не в ее результате, а в самом процессе; иными словами, досуговая деятельность детей и молодежи есть творческое самоосуществление, актуализация генетически запрограммированных задатков, а также сформированных в процессе социальной деятельности способностей;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2)</w:t>
      </w:r>
      <w:r w:rsidRPr="006D64A2">
        <w:rPr>
          <w:rFonts w:ascii="Times New Roman" w:hAnsi="Times New Roman" w:cs="Times New Roman"/>
          <w:sz w:val="28"/>
          <w:szCs w:val="28"/>
        </w:rPr>
        <w:tab/>
        <w:t>досуг есть творческая деятельность, реализуя которую ребенок «преобразует мир». Творческие процессы во всей своей силе обнаруживаются в игре, в узнавании окружающего мира, присвоении детьми самых разнообразных социальных амплуа и т. д. Через механизм эмоционального восприятия и переживания дети, подростки, юноши максимально активно усваивают элементы творческой деятельности, которые закрепляются в их сознании и поведении и налагают отпечаток на настоящую и всю последующую жизнь;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6D64A2">
        <w:rPr>
          <w:rFonts w:ascii="Times New Roman" w:hAnsi="Times New Roman" w:cs="Times New Roman"/>
          <w:sz w:val="28"/>
          <w:szCs w:val="28"/>
        </w:rPr>
        <w:tab/>
        <w:t>досуг – это зона активного общения, удовлетворения потребностей детей и юношества в разнообразных контактах, благоприятная сфера для осознания себя, своих качеств, достоинств и недостатков в сравнении с другими людьми;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4)</w:t>
      </w:r>
      <w:r w:rsidRPr="006D64A2">
        <w:rPr>
          <w:rFonts w:ascii="Times New Roman" w:hAnsi="Times New Roman" w:cs="Times New Roman"/>
          <w:sz w:val="28"/>
          <w:szCs w:val="28"/>
        </w:rPr>
        <w:tab/>
        <w:t>еще одна особенность детско-юношеского досуга – открытость для положительного влияния и воздействия на детей, подростков и юношей самых различных социальных институтов воспитания, что позволяет с максимальной эффективностью воздействовать на их нравственный облик и мировоззрение.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Таким образом, структура досуга детей может быть представлена следующим образом:</w:t>
      </w:r>
    </w:p>
    <w:p w:rsidR="00B57374" w:rsidRPr="006D64A2" w:rsidRDefault="00B57374" w:rsidP="00B5737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отдых, служащий для восстановления жизненных сил; </w:t>
      </w:r>
    </w:p>
    <w:p w:rsidR="00B57374" w:rsidRPr="006D64A2" w:rsidRDefault="00B57374" w:rsidP="00B5737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развлечения, выполняющие роль психической разгрузки; </w:t>
      </w:r>
    </w:p>
    <w:p w:rsidR="00B57374" w:rsidRPr="006D64A2" w:rsidRDefault="00B57374" w:rsidP="00B5737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просвещение, служащее средством развития разума, воображения, физических и нравственных чувств, открывающих путь к ценностям культуры; </w:t>
      </w:r>
    </w:p>
    <w:p w:rsidR="00B57374" w:rsidRPr="006D64A2" w:rsidRDefault="00B57374" w:rsidP="00B57374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творчество, отличающееся глубиной и универсальностью потребностей человека; созерцание природы; праздники, связывающие прошлое и настоящее и пр.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Рассматривая детский досуг как особое пространство социального воспитания, можно предположить, что он предъявляет особые требования к педагогу, осуществляющему профессиональную деятельность в данной сфере. Однако в педагогической организации детского досуга имеются серьезные недостатки, обусловленные трудностями переходного периода и другими социально-педагогическими проблемами. По мнению А. В. Мудрика, необходима серьезная перестройка всей общественной системы воспитательных влияний в сфере детского досуга. Ученый предостерегает от волюнтаристского понимания этой проблемы в современной педагогике: «Все или ничего – или сразу «высокий досуг», или никакого. И это вместо того, чтобы ухватиться за примитивные развлечения, понемногу сделать их </w:t>
      </w:r>
      <w:r w:rsidRPr="006D64A2">
        <w:rPr>
          <w:rFonts w:ascii="Times New Roman" w:hAnsi="Times New Roman" w:cs="Times New Roman"/>
          <w:sz w:val="28"/>
          <w:szCs w:val="28"/>
        </w:rPr>
        <w:lastRenderedPageBreak/>
        <w:t>цивилизованнее, а затем вести ребят дальше, к более разумным и высоким формам досуга».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В целом, применительно к условиям досуга воспитание можно определить как целенаправленное стимулирование позитивных сущностных сил личности в процессе совместной деятельности и педагогически целесообразного взаимодействия субъектов воспитания. В таком определении в значительной мере отражены идеи гуманистической психологии К.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Олпорта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и других ученых, рассматривавших воспитание как процесс создания условий для самореализации и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>Произведенный анализ сущности и содержания детского досуга позволяет определить три его уровня как педагогического феномена и зафиксировать его своеобразие в социально-воспитательном пространстве.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i/>
          <w:sz w:val="28"/>
          <w:szCs w:val="28"/>
        </w:rPr>
        <w:t>Первый уровень</w:t>
      </w:r>
      <w:r w:rsidRPr="006D64A2">
        <w:rPr>
          <w:rFonts w:ascii="Times New Roman" w:hAnsi="Times New Roman" w:cs="Times New Roman"/>
          <w:sz w:val="28"/>
          <w:szCs w:val="28"/>
        </w:rPr>
        <w:t xml:space="preserve"> организации детского досуга выделяет самостоятельный статус сферы свободного времени, как пространства социального воспитания подрастающего поколения. Он позволяет использовать не только возможности педагогической системы общества, т. е. системы образования, но также и семьи, культуры, спорта, молодежных организаций, масс-медиа, шоу-бизнеса.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i/>
          <w:sz w:val="28"/>
          <w:szCs w:val="28"/>
        </w:rPr>
        <w:t>Второй уровень</w:t>
      </w:r>
      <w:r w:rsidRPr="006D64A2">
        <w:rPr>
          <w:rFonts w:ascii="Times New Roman" w:hAnsi="Times New Roman" w:cs="Times New Roman"/>
          <w:sz w:val="28"/>
          <w:szCs w:val="28"/>
        </w:rPr>
        <w:t xml:space="preserve"> организации детского досуга определяется как элемент социально-педагогической системы в виде совокупности государственных, общественных, частных и иных социальных институтов, призванных обеспечить необходимый и достаточный уровень социально-одобряемых и социально-полезных видов детского досуга, деятельность которых отвечает интересам общества и закреплена в соответствующих нормативно-правовых актах.</w:t>
      </w:r>
    </w:p>
    <w:p w:rsidR="00B57374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i/>
          <w:sz w:val="28"/>
          <w:szCs w:val="28"/>
        </w:rPr>
        <w:t>Третий уровень</w:t>
      </w:r>
      <w:r w:rsidRPr="006D64A2">
        <w:rPr>
          <w:rFonts w:ascii="Times New Roman" w:hAnsi="Times New Roman" w:cs="Times New Roman"/>
          <w:sz w:val="28"/>
          <w:szCs w:val="28"/>
        </w:rPr>
        <w:t xml:space="preserve"> организации детского досуга – профессиональная деятельность педагога, которая целенаправленно обеспечивает формирование культурно-досуговой компетентности личности, включающей </w:t>
      </w:r>
      <w:r w:rsidRPr="006D64A2">
        <w:rPr>
          <w:rFonts w:ascii="Times New Roman" w:hAnsi="Times New Roman" w:cs="Times New Roman"/>
          <w:sz w:val="28"/>
          <w:szCs w:val="28"/>
        </w:rPr>
        <w:lastRenderedPageBreak/>
        <w:t>в себя осознанный выбор путей и способов использования свободного времени, которые способны культурно и духовно обогатить личность.</w:t>
      </w:r>
    </w:p>
    <w:p w:rsidR="00B57374" w:rsidRPr="006D64A2" w:rsidRDefault="00B57374" w:rsidP="00B573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D64A2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риски в сфере детского отдыха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Рефлексивно-аналитический компонент готовности к педагогической анимации связан со способностью педагога соотносить искомый и полученный результаты деятельности и противостоять профессиональным рискам в сфере детского отдыха. Такая способность предполагает наличие осознания себя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высоконравстенной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творческой личностью, умения прогнозировать несколько вариантов досуговых взаимодействий на основе оценки достигнутых результатов. Профессиональная рефлексия требует также соотнесения своих творческих возможностей с задачами конкретных условий досугового взаимодействия. Очень важно уметь отказаться от идеи, если нет желаемых с педагогической точки зрения результатов, а также дать оценку своему эмоциональному самочувствию, определить насколько это мешает или помогает осуществлению конкретного вида профессионально-педагогической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аниматорской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Оценка творческого самочувствия как составляющая характеристика рефлексивного компонента профессиональной готовности педагога-аниматора формируется на базе его интеллектуально-эмоциональной воспитанности. В интеллектуально-эмоциональной воспитанности личности педагога-аниматора в органическом единстве выступают эмоциональное восприятие ситуации, чувства, идеалы и волевая активность. Известно, что чувства и сознание человека есть не только его субъективная характеристика, но и его чувственная практическая деятельность. Чем богаче эмоционально педагог, чем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напряженнее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его духовная жизнь, тем больше оттенков различных чувств проявляется в конкретных ситуациях профессиональной деятельности. Поскольку педагогическая анимация как профессиональная деятельность педагога, опирается на преобладающее эмоциональное восприятие окружающего мира и соответствующую активность в нем (досуг как сфера преобладания эмоционально положительных состояний), то от уровня осознания и грамотного проявления им собственных положительных </w:t>
      </w:r>
      <w:r w:rsidRPr="006D64A2">
        <w:rPr>
          <w:rFonts w:ascii="Times New Roman" w:hAnsi="Times New Roman" w:cs="Times New Roman"/>
          <w:sz w:val="28"/>
          <w:szCs w:val="28"/>
        </w:rPr>
        <w:lastRenderedPageBreak/>
        <w:t>эмоций (удивление, радость, интерес) зависит успех досуговых взаимодействий.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В последних исследованиях, посвященных развитию эмоциональной культуры человека рассматриваемый феномен определяется как «эмоциональный интеллект» (Дж. Мейер, П.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Сэловей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). Выступая подвидом социального или межличностного интеллекта (Х.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), эмоциональный интеллект представляет собой устойчивую ментальную способность, качество личности, которая характеризуется осознанной регуляцией эмоций; пониманием (осмыслением) собственных и чужих эмоций; ассимиляции эмоций в мышлении; различению и выражению эмоций. Соотнесение своих профессиональных возможностей и условий педагогической анимации как деятельности, обеспечивающей «одухотворение» досуга личности возможно только в процессе самоанализа процесса и результатов досуговых взаимодействий. В процессе такого самоанализа происходит сознательный выбор педагогом-аниматором собственной социальной и моральной позиции. Основой такой позиции служит внутреннее убеждение о созидательной роли досуга, о неприемлемости выбора видов взаимодействий, которые могут быть экономически выгодными и эмоционально притягательными (организация коммерческих развлечений, поддержка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форм проведения свободного времени и пр.), но противоречат основному принципу социокультурной анимации («от расслабления через развлечение к развитию личности»). Выполнение этого принципа как профессиональной нормы невозможно без осознания ее содержания, т. е. ценностная система педагога-аниматора как совокупность сформированных субъективных представлений о досуге становится стержнем его морального сознания, ориентирующего его в профессии. Таким образом, высоконравственные знания-ценности досуга являются эталоном и образцом, на соотнесении с которым строится профессиональное поведение и деятельность социального педагога-аниматора и осуществляется их оценка, т. е. формируются профессиональные убеждения. Большинство исследователей проблемы </w:t>
      </w:r>
      <w:r w:rsidRPr="006D64A2">
        <w:rPr>
          <w:rFonts w:ascii="Times New Roman" w:hAnsi="Times New Roman" w:cs="Times New Roman"/>
          <w:sz w:val="28"/>
          <w:szCs w:val="28"/>
        </w:rPr>
        <w:lastRenderedPageBreak/>
        <w:t>убеждений (М. Н. Аникеева, Л. М. Архангельский, Н. К. Гончаров, А. Н. Леонтьев, Н. Г. Огурцова, Ю. М. Смоленцев, В. М. Соколов, Ю. П. Сокольников, И. Ф. Харламов и др.) считают, что этот феномен отражает знания человека о явлениях внешнего мира; субъективную оценку этих знаний и их истинности; меру уверенности в справедливость своей оценки. Другими словами, убеждение – это то, что человек серьезно обдумал, и то, что он готов отстаивать в любых условиях. Убеждения формируют осознанные установки личности.</w:t>
      </w:r>
    </w:p>
    <w:p w:rsidR="00B57374" w:rsidRPr="006D64A2" w:rsidRDefault="00B57374" w:rsidP="00B57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A2">
        <w:rPr>
          <w:rFonts w:ascii="Times New Roman" w:hAnsi="Times New Roman" w:cs="Times New Roman"/>
          <w:sz w:val="28"/>
          <w:szCs w:val="28"/>
        </w:rPr>
        <w:t xml:space="preserve">Состав и содержание профессиональных убеждений педагога-аниматора включают в себя убеждения в социально развивающей роли досуга; убеждения в том, что право на отдых и развлечения, соответствующие возрасту, являются неотъемлемым правом ребенка; убеждения в </w:t>
      </w:r>
      <w:proofErr w:type="spellStart"/>
      <w:r w:rsidRPr="006D64A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6D64A2">
        <w:rPr>
          <w:rFonts w:ascii="Times New Roman" w:hAnsi="Times New Roman" w:cs="Times New Roman"/>
          <w:sz w:val="28"/>
          <w:szCs w:val="28"/>
        </w:rPr>
        <w:t xml:space="preserve"> досуга как сферы социального воспитания; глубокое осознание нравственного смысла педагогической анимации, признание своей ответственности за реализацию ее целей и задач.</w:t>
      </w:r>
    </w:p>
    <w:p w:rsidR="00C50533" w:rsidRPr="00B57374" w:rsidRDefault="00C50533">
      <w:pPr>
        <w:rPr>
          <w:rFonts w:ascii="Times New Roman" w:hAnsi="Times New Roman" w:cs="Times New Roman"/>
          <w:sz w:val="28"/>
          <w:szCs w:val="28"/>
        </w:rPr>
      </w:pPr>
    </w:p>
    <w:sectPr w:rsidR="00C50533" w:rsidRPr="00B5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7533D"/>
    <w:multiLevelType w:val="hybridMultilevel"/>
    <w:tmpl w:val="1FFA04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4"/>
    <w:rsid w:val="00557F87"/>
    <w:rsid w:val="008B43FE"/>
    <w:rsid w:val="00B57374"/>
    <w:rsid w:val="00C50533"/>
    <w:rsid w:val="00E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D966-8736-4D28-99DA-B2C5AD17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</dc:creator>
  <cp:lastModifiedBy>odiak@mail.ru</cp:lastModifiedBy>
  <cp:revision>2</cp:revision>
  <dcterms:created xsi:type="dcterms:W3CDTF">2018-11-18T04:05:00Z</dcterms:created>
  <dcterms:modified xsi:type="dcterms:W3CDTF">2018-11-18T04:05:00Z</dcterms:modified>
</cp:coreProperties>
</file>